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0341" w14:textId="2DC8AB54" w:rsidR="00FE067E" w:rsidRPr="00B57B87" w:rsidRDefault="003C6034" w:rsidP="00CC1F3B">
      <w:pPr>
        <w:pStyle w:val="TitlePageOrigin"/>
        <w:rPr>
          <w:color w:val="auto"/>
        </w:rPr>
      </w:pPr>
      <w:r w:rsidRPr="00B57B87">
        <w:rPr>
          <w:caps w:val="0"/>
          <w:color w:val="auto"/>
        </w:rPr>
        <w:t>WEST VIRGINIA LEGISLATURE</w:t>
      </w:r>
    </w:p>
    <w:p w14:paraId="199DB74C" w14:textId="45EB7BE3" w:rsidR="00CD36CF" w:rsidRPr="00B57B87" w:rsidRDefault="00CD36CF" w:rsidP="00CC1F3B">
      <w:pPr>
        <w:pStyle w:val="TitlePageSession"/>
        <w:rPr>
          <w:color w:val="auto"/>
        </w:rPr>
      </w:pPr>
      <w:r w:rsidRPr="00B57B87">
        <w:rPr>
          <w:color w:val="auto"/>
        </w:rPr>
        <w:t>20</w:t>
      </w:r>
      <w:r w:rsidR="00EC5E63" w:rsidRPr="00B57B87">
        <w:rPr>
          <w:color w:val="auto"/>
        </w:rPr>
        <w:t>2</w:t>
      </w:r>
      <w:r w:rsidR="00075659" w:rsidRPr="00B57B87">
        <w:rPr>
          <w:color w:val="auto"/>
        </w:rPr>
        <w:t>4</w:t>
      </w:r>
      <w:r w:rsidRPr="00B57B87">
        <w:rPr>
          <w:color w:val="auto"/>
        </w:rPr>
        <w:t xml:space="preserve"> </w:t>
      </w:r>
      <w:r w:rsidR="00F8547F" w:rsidRPr="00B57B87">
        <w:rPr>
          <w:caps w:val="0"/>
          <w:color w:val="auto"/>
        </w:rPr>
        <w:t>REGULAR</w:t>
      </w:r>
      <w:r w:rsidR="003C6034" w:rsidRPr="00B57B87">
        <w:rPr>
          <w:caps w:val="0"/>
          <w:color w:val="auto"/>
        </w:rPr>
        <w:t xml:space="preserve"> SESSION</w:t>
      </w:r>
    </w:p>
    <w:p w14:paraId="528DA62A" w14:textId="77777777" w:rsidR="00CD36CF" w:rsidRPr="00B57B87" w:rsidRDefault="000B1BED" w:rsidP="00CC1F3B">
      <w:pPr>
        <w:pStyle w:val="TitlePageBillPrefix"/>
        <w:rPr>
          <w:color w:val="auto"/>
        </w:rPr>
      </w:pPr>
      <w:sdt>
        <w:sdtPr>
          <w:rPr>
            <w:color w:val="auto"/>
          </w:rPr>
          <w:tag w:val="IntroDate"/>
          <w:id w:val="-1236936958"/>
          <w:placeholder>
            <w:docPart w:val="441356B2216B4DD3AE2A0E17ABF2E480"/>
          </w:placeholder>
          <w:text/>
        </w:sdtPr>
        <w:sdtEndPr/>
        <w:sdtContent>
          <w:r w:rsidR="00AE48A0" w:rsidRPr="00B57B87">
            <w:rPr>
              <w:color w:val="auto"/>
            </w:rPr>
            <w:t>Introduced</w:t>
          </w:r>
        </w:sdtContent>
      </w:sdt>
    </w:p>
    <w:p w14:paraId="1F2C8502" w14:textId="3D77D63E" w:rsidR="00CD36CF" w:rsidRPr="00B57B87" w:rsidRDefault="000B1BED" w:rsidP="00CC1F3B">
      <w:pPr>
        <w:pStyle w:val="BillNumber"/>
        <w:rPr>
          <w:color w:val="auto"/>
        </w:rPr>
      </w:pPr>
      <w:sdt>
        <w:sdtPr>
          <w:rPr>
            <w:color w:val="auto"/>
          </w:rPr>
          <w:tag w:val="Chamber"/>
          <w:id w:val="893011969"/>
          <w:lock w:val="sdtLocked"/>
          <w:placeholder>
            <w:docPart w:val="ED593D44E88842A5AF11670F8EF17FAC"/>
          </w:placeholder>
          <w:dropDownList>
            <w:listItem w:displayText="House" w:value="House"/>
            <w:listItem w:displayText="Senate" w:value="Senate"/>
          </w:dropDownList>
        </w:sdtPr>
        <w:sdtEndPr/>
        <w:sdtContent>
          <w:r w:rsidR="00633FAC" w:rsidRPr="00B57B87">
            <w:rPr>
              <w:color w:val="auto"/>
            </w:rPr>
            <w:t>House</w:t>
          </w:r>
        </w:sdtContent>
      </w:sdt>
      <w:r w:rsidR="00303684" w:rsidRPr="00B57B87">
        <w:rPr>
          <w:color w:val="auto"/>
        </w:rPr>
        <w:t xml:space="preserve"> </w:t>
      </w:r>
      <w:r w:rsidR="00CD36CF" w:rsidRPr="00B57B87">
        <w:rPr>
          <w:color w:val="auto"/>
        </w:rPr>
        <w:t xml:space="preserve">Bill </w:t>
      </w:r>
      <w:sdt>
        <w:sdtPr>
          <w:rPr>
            <w:color w:val="auto"/>
          </w:rPr>
          <w:tag w:val="BNum"/>
          <w:id w:val="1645317809"/>
          <w:lock w:val="sdtLocked"/>
          <w:placeholder>
            <w:docPart w:val="8312F0DF69024A16B3484794643861F9"/>
          </w:placeholder>
          <w:text/>
        </w:sdtPr>
        <w:sdtEndPr/>
        <w:sdtContent>
          <w:r>
            <w:rPr>
              <w:color w:val="auto"/>
            </w:rPr>
            <w:t>5027</w:t>
          </w:r>
        </w:sdtContent>
      </w:sdt>
    </w:p>
    <w:p w14:paraId="09F758D9" w14:textId="135F3F4C" w:rsidR="00CD36CF" w:rsidRPr="00B57B87" w:rsidRDefault="00CD36CF" w:rsidP="00CC1F3B">
      <w:pPr>
        <w:pStyle w:val="Sponsors"/>
        <w:rPr>
          <w:color w:val="auto"/>
        </w:rPr>
      </w:pPr>
      <w:r w:rsidRPr="00B57B87">
        <w:rPr>
          <w:color w:val="auto"/>
        </w:rPr>
        <w:t xml:space="preserve">By </w:t>
      </w:r>
      <w:r w:rsidR="00633FAC" w:rsidRPr="00B57B87">
        <w:rPr>
          <w:color w:val="auto"/>
        </w:rPr>
        <w:t xml:space="preserve">Delegate </w:t>
      </w:r>
      <w:r w:rsidR="00E95326">
        <w:rPr>
          <w:color w:val="auto"/>
        </w:rPr>
        <w:t>Hornby, Burkhammer, Chiarelli, McGeehan, Phillips, and Foggin</w:t>
      </w:r>
    </w:p>
    <w:p w14:paraId="6252F30C" w14:textId="2022EC03" w:rsidR="00073418" w:rsidRPr="00B57B87" w:rsidRDefault="00CD36CF" w:rsidP="00CC1F3B">
      <w:pPr>
        <w:pStyle w:val="References"/>
        <w:rPr>
          <w:color w:val="auto"/>
        </w:rPr>
        <w:sectPr w:rsidR="00073418" w:rsidRPr="00B57B87" w:rsidSect="00327C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57B87">
        <w:rPr>
          <w:color w:val="auto"/>
        </w:rPr>
        <w:t>[</w:t>
      </w:r>
      <w:sdt>
        <w:sdtPr>
          <w:rPr>
            <w:color w:val="auto"/>
          </w:rPr>
          <w:tag w:val="References"/>
          <w:id w:val="-1043047873"/>
          <w:placeholder>
            <w:docPart w:val="C3A5B07B8C13417BA6C8951E7A8F52D6"/>
          </w:placeholder>
          <w:text w:multiLine="1"/>
        </w:sdtPr>
        <w:sdtEndPr/>
        <w:sdtContent>
          <w:r w:rsidR="000B1BED">
            <w:rPr>
              <w:color w:val="auto"/>
            </w:rPr>
            <w:t>Introduced January 23, 2024; Referred to the Committee on Government Organization then Finance</w:t>
          </w:r>
        </w:sdtContent>
      </w:sdt>
      <w:r w:rsidRPr="00B57B87">
        <w:rPr>
          <w:color w:val="auto"/>
        </w:rPr>
        <w:t>]</w:t>
      </w:r>
    </w:p>
    <w:p w14:paraId="5240374D" w14:textId="7EB195A6" w:rsidR="005E552F" w:rsidRPr="00B57B87" w:rsidRDefault="005E552F" w:rsidP="00A776ED">
      <w:pPr>
        <w:pStyle w:val="TitleSection"/>
        <w:rPr>
          <w:rFonts w:cs="Times New Roman"/>
          <w:color w:val="auto"/>
        </w:rPr>
      </w:pPr>
      <w:r w:rsidRPr="00B57B87">
        <w:rPr>
          <w:rFonts w:cs="Times New Roman"/>
          <w:color w:val="auto"/>
        </w:rPr>
        <w:lastRenderedPageBreak/>
        <w:t xml:space="preserve">A BILL </w:t>
      </w:r>
      <w:r w:rsidRPr="00B57B87">
        <w:rPr>
          <w:rFonts w:cs="Arial"/>
          <w:color w:val="auto"/>
        </w:rPr>
        <w:t xml:space="preserve">to </w:t>
      </w:r>
      <w:r w:rsidR="00075659" w:rsidRPr="00B57B87">
        <w:rPr>
          <w:color w:val="auto"/>
        </w:rPr>
        <w:t>amend and reenact §</w:t>
      </w:r>
      <w:r w:rsidR="00327CCD" w:rsidRPr="00B57B87">
        <w:rPr>
          <w:color w:val="auto"/>
        </w:rPr>
        <w:t>19-37-2</w:t>
      </w:r>
      <w:r w:rsidR="00075659" w:rsidRPr="00B57B87">
        <w:rPr>
          <w:color w:val="auto"/>
        </w:rPr>
        <w:t xml:space="preserve"> of the Code of West Virginia, 1931, as amended, relating to </w:t>
      </w:r>
      <w:r w:rsidR="00B135D0" w:rsidRPr="00B57B87">
        <w:rPr>
          <w:color w:val="auto"/>
        </w:rPr>
        <w:t>increasing</w:t>
      </w:r>
      <w:r w:rsidR="00327CCD" w:rsidRPr="00B57B87">
        <w:rPr>
          <w:color w:val="auto"/>
        </w:rPr>
        <w:t xml:space="preserve"> the minimum amount of food purchased from in-state producers</w:t>
      </w:r>
      <w:r w:rsidR="00B135D0" w:rsidRPr="00B57B87">
        <w:rPr>
          <w:color w:val="auto"/>
        </w:rPr>
        <w:t xml:space="preserve">; and </w:t>
      </w:r>
      <w:r w:rsidR="00327CCD" w:rsidRPr="00B57B87">
        <w:rPr>
          <w:color w:val="auto"/>
        </w:rPr>
        <w:t>creat</w:t>
      </w:r>
      <w:r w:rsidR="00B135D0" w:rsidRPr="00B57B87">
        <w:rPr>
          <w:color w:val="auto"/>
        </w:rPr>
        <w:t>ing</w:t>
      </w:r>
      <w:r w:rsidR="00327CCD" w:rsidRPr="00B57B87">
        <w:rPr>
          <w:color w:val="auto"/>
        </w:rPr>
        <w:t xml:space="preserve"> penalties for noncompliance</w:t>
      </w:r>
      <w:r w:rsidR="00B135D0" w:rsidRPr="00B57B87">
        <w:rPr>
          <w:color w:val="auto"/>
        </w:rPr>
        <w:t xml:space="preserve"> and</w:t>
      </w:r>
      <w:r w:rsidR="00327CCD" w:rsidRPr="00B57B87">
        <w:rPr>
          <w:color w:val="auto"/>
        </w:rPr>
        <w:t xml:space="preserve"> breach of contract.</w:t>
      </w:r>
    </w:p>
    <w:p w14:paraId="1B2FBBAA" w14:textId="50C7E6D6" w:rsidR="005E552F" w:rsidRPr="00B57B87" w:rsidRDefault="005E552F" w:rsidP="00075659">
      <w:pPr>
        <w:suppressLineNumbers/>
        <w:rPr>
          <w:rFonts w:ascii="Calibri" w:eastAsia="Calibri" w:hAnsi="Calibri" w:cs="Calibri"/>
          <w:b/>
          <w:caps/>
          <w:color w:val="auto"/>
          <w:sz w:val="24"/>
        </w:rPr>
      </w:pPr>
      <w:r w:rsidRPr="00B57B87">
        <w:rPr>
          <w:rFonts w:eastAsia="Calibri" w:cs="Times New Roman"/>
          <w:i/>
          <w:color w:val="auto"/>
        </w:rPr>
        <w:t>Be it enacted by the Legislature of West Virginia</w:t>
      </w:r>
      <w:r w:rsidRPr="00B57B87">
        <w:rPr>
          <w:rFonts w:eastAsia="Calibri" w:cs="Times New Roman"/>
          <w:iCs/>
          <w:color w:val="auto"/>
        </w:rPr>
        <w:t>:</w:t>
      </w:r>
      <w:r w:rsidR="00075659" w:rsidRPr="00B57B87">
        <w:rPr>
          <w:rFonts w:ascii="Calibri" w:eastAsia="Calibri" w:hAnsi="Calibri" w:cs="Calibri"/>
          <w:b/>
          <w:caps/>
          <w:color w:val="auto"/>
          <w:sz w:val="24"/>
        </w:rPr>
        <w:t xml:space="preserve"> </w:t>
      </w:r>
    </w:p>
    <w:p w14:paraId="03EEB2FB" w14:textId="77777777" w:rsidR="00327CCD" w:rsidRPr="00B57B87" w:rsidRDefault="00327CCD" w:rsidP="00A776ED">
      <w:pPr>
        <w:suppressLineNumbers/>
        <w:spacing w:after="220" w:line="240" w:lineRule="auto"/>
        <w:ind w:left="720" w:right="720"/>
        <w:jc w:val="both"/>
        <w:rPr>
          <w:rFonts w:eastAsia="Calibri" w:cs="Times New Roman"/>
          <w:color w:val="auto"/>
          <w:sz w:val="20"/>
        </w:rPr>
        <w:sectPr w:rsidR="00327CCD" w:rsidRPr="00B57B87" w:rsidSect="00327CC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CBD9A3C" w14:textId="77777777" w:rsidR="00327CCD" w:rsidRPr="00B57B87" w:rsidRDefault="00327CCD" w:rsidP="00327CCD">
      <w:pPr>
        <w:pStyle w:val="ArticleHeading"/>
        <w:rPr>
          <w:color w:val="auto"/>
        </w:rPr>
        <w:sectPr w:rsidR="00327CCD" w:rsidRPr="00B57B87" w:rsidSect="00327CCD">
          <w:type w:val="continuous"/>
          <w:pgSz w:w="12240" w:h="15840" w:code="1"/>
          <w:pgMar w:top="1440" w:right="1440" w:bottom="1440" w:left="1440" w:header="720" w:footer="720" w:gutter="0"/>
          <w:lnNumType w:countBy="1" w:restart="newSection"/>
          <w:cols w:space="720"/>
          <w:titlePg/>
          <w:docGrid w:linePitch="360"/>
        </w:sectPr>
      </w:pPr>
      <w:r w:rsidRPr="00B57B87">
        <w:rPr>
          <w:color w:val="auto"/>
        </w:rPr>
        <w:t>ARTICLE 37. West VIRGINIA FRESH FOOD ACT.</w:t>
      </w:r>
    </w:p>
    <w:p w14:paraId="5D87ECC3" w14:textId="77777777" w:rsidR="00327CCD" w:rsidRPr="00B57B87" w:rsidRDefault="00327CCD" w:rsidP="004D2134">
      <w:pPr>
        <w:pStyle w:val="SectionHeading"/>
        <w:rPr>
          <w:color w:val="auto"/>
        </w:rPr>
        <w:sectPr w:rsidR="00327CCD" w:rsidRPr="00B57B87" w:rsidSect="00BB5601">
          <w:type w:val="continuous"/>
          <w:pgSz w:w="12240" w:h="15840" w:code="1"/>
          <w:pgMar w:top="1440" w:right="1440" w:bottom="1440" w:left="1440" w:header="720" w:footer="720" w:gutter="0"/>
          <w:lnNumType w:countBy="1" w:restart="newSection"/>
          <w:cols w:space="720"/>
          <w:titlePg/>
          <w:docGrid w:linePitch="360"/>
        </w:sectPr>
      </w:pPr>
      <w:r w:rsidRPr="00B57B87">
        <w:rPr>
          <w:color w:val="auto"/>
        </w:rPr>
        <w:t>§19-37-2. State-funded institutions to purchase food from in-state sources; exception.</w:t>
      </w:r>
    </w:p>
    <w:p w14:paraId="2A8F36AB" w14:textId="19E6CBB2" w:rsidR="00327CCD" w:rsidRPr="00B57B87" w:rsidRDefault="00327CCD" w:rsidP="00327CCD">
      <w:pPr>
        <w:pStyle w:val="SectionBody"/>
        <w:rPr>
          <w:color w:val="auto"/>
        </w:rPr>
      </w:pPr>
      <w:r w:rsidRPr="00B57B87">
        <w:rPr>
          <w:color w:val="auto"/>
        </w:rPr>
        <w:t xml:space="preserve">(a) Beginning July 1, </w:t>
      </w:r>
      <w:r w:rsidRPr="00B57B87">
        <w:rPr>
          <w:strike/>
          <w:color w:val="auto"/>
        </w:rPr>
        <w:t>2019</w:t>
      </w:r>
      <w:r w:rsidRPr="00B57B87">
        <w:rPr>
          <w:color w:val="auto"/>
        </w:rPr>
        <w:t xml:space="preserve"> </w:t>
      </w:r>
      <w:r w:rsidRPr="00B57B87">
        <w:rPr>
          <w:color w:val="auto"/>
          <w:u w:val="single"/>
        </w:rPr>
        <w:t>2024</w:t>
      </w:r>
      <w:r w:rsidRPr="00B57B87">
        <w:rPr>
          <w:color w:val="auto"/>
        </w:rPr>
        <w:t xml:space="preserve">, each state-funded institution, including, but not limited to, schools, colleges, correctional facilities, governmental agencies, and state parks, shall obtain a minimum of </w:t>
      </w:r>
      <w:r w:rsidRPr="00B57B87">
        <w:rPr>
          <w:strike/>
          <w:color w:val="auto"/>
        </w:rPr>
        <w:t>five</w:t>
      </w:r>
      <w:r w:rsidRPr="00B57B87">
        <w:rPr>
          <w:color w:val="auto"/>
        </w:rPr>
        <w:t xml:space="preserve"> </w:t>
      </w:r>
      <w:r w:rsidRPr="00B57B87">
        <w:rPr>
          <w:color w:val="auto"/>
          <w:u w:val="single"/>
        </w:rPr>
        <w:t>ten</w:t>
      </w:r>
      <w:r w:rsidRPr="00B57B87">
        <w:rPr>
          <w:color w:val="auto"/>
        </w:rPr>
        <w:t xml:space="preserve"> percent of its food from in-state producers. </w:t>
      </w:r>
    </w:p>
    <w:p w14:paraId="5330FCFC" w14:textId="77777777" w:rsidR="00327CCD" w:rsidRPr="00B57B87" w:rsidRDefault="00327CCD" w:rsidP="004D2134">
      <w:pPr>
        <w:pStyle w:val="SectionBody"/>
        <w:rPr>
          <w:color w:val="auto"/>
        </w:rPr>
      </w:pPr>
      <w:r w:rsidRPr="00B57B87">
        <w:rPr>
          <w:color w:val="auto"/>
        </w:rPr>
        <w:t>(b) To satisfy this requirement, state-funded institutions may purchase, either directly or indirectly fresh produce, meat and poultry products, milk and other dairy products, and other foods grown, produced, or processed by in-state producers.</w:t>
      </w:r>
    </w:p>
    <w:p w14:paraId="19663899" w14:textId="0F568D73" w:rsidR="00327CCD" w:rsidRPr="00B57B87" w:rsidRDefault="00327CCD" w:rsidP="004D2134">
      <w:pPr>
        <w:pStyle w:val="SectionBody"/>
        <w:rPr>
          <w:color w:val="auto"/>
        </w:rPr>
      </w:pPr>
      <w:r w:rsidRPr="00B57B87">
        <w:rPr>
          <w:color w:val="auto"/>
        </w:rPr>
        <w:t xml:space="preserve">(c) The commissioner </w:t>
      </w:r>
      <w:r w:rsidRPr="00B01DDC">
        <w:rPr>
          <w:strike/>
          <w:color w:val="auto"/>
          <w:u w:val="single"/>
        </w:rPr>
        <w:t>shall</w:t>
      </w:r>
      <w:r w:rsidRPr="00B01DDC">
        <w:rPr>
          <w:color w:val="auto"/>
        </w:rPr>
        <w:t xml:space="preserve"> </w:t>
      </w:r>
      <w:r w:rsidR="00B01DDC" w:rsidRPr="00B01DDC">
        <w:rPr>
          <w:color w:val="auto"/>
          <w:u w:val="single"/>
        </w:rPr>
        <w:t>may</w:t>
      </w:r>
      <w:r w:rsidR="00B01DDC">
        <w:rPr>
          <w:color w:val="auto"/>
        </w:rPr>
        <w:t xml:space="preserve"> </w:t>
      </w:r>
      <w:r w:rsidRPr="00B57B87">
        <w:rPr>
          <w:color w:val="auto"/>
        </w:rPr>
        <w:t xml:space="preserve">establish by legislative rules the criteria for a food or food product to satisfy the requirements of this section, and may further identify food and food products that are eligible to be considered for in-state food credit. </w:t>
      </w:r>
    </w:p>
    <w:p w14:paraId="01961263" w14:textId="77777777" w:rsidR="00327CCD" w:rsidRPr="00B57B87" w:rsidRDefault="00327CCD" w:rsidP="004D2134">
      <w:pPr>
        <w:pStyle w:val="SectionBody"/>
        <w:rPr>
          <w:color w:val="auto"/>
        </w:rPr>
      </w:pPr>
      <w:r w:rsidRPr="00B57B87">
        <w:rPr>
          <w:color w:val="auto"/>
        </w:rPr>
        <w:t>(d) The commissioner shall further establish the criteria for determining when exceptions or exemptions should be granted to state institutions, including, but not limited to, situations in which the desired food, such as produce, meat and poultry products, milk and other dairy products, cannot be grown or is not available from in-state producers.</w:t>
      </w:r>
    </w:p>
    <w:p w14:paraId="0C52882A" w14:textId="77777777" w:rsidR="00327CCD" w:rsidRPr="00B57B87" w:rsidRDefault="00327CCD" w:rsidP="00327CCD">
      <w:pPr>
        <w:pStyle w:val="SectionBody"/>
        <w:rPr>
          <w:color w:val="auto"/>
        </w:rPr>
      </w:pPr>
      <w:r w:rsidRPr="00B57B87">
        <w:rPr>
          <w:color w:val="auto"/>
        </w:rPr>
        <w:t>(e) The state-funded institution shall ensure that all contracts for the purchase of food, or that include the purchase of food as a component of the contract, contain provisions to ensure that the institution complies with the provisions of this article and any legislative rule promulgated pursuant thereto.</w:t>
      </w:r>
    </w:p>
    <w:p w14:paraId="2AC22195" w14:textId="4DC9B761" w:rsidR="00327CCD" w:rsidRPr="00B57B87" w:rsidRDefault="00327CCD" w:rsidP="00327CCD">
      <w:pPr>
        <w:pStyle w:val="SectionBody"/>
        <w:rPr>
          <w:color w:val="auto"/>
          <w:u w:val="single"/>
        </w:rPr>
      </w:pPr>
      <w:r w:rsidRPr="00B57B87">
        <w:rPr>
          <w:color w:val="auto"/>
          <w:u w:val="single"/>
        </w:rPr>
        <w:t>(f) The failure of any state-funded institution to comply with this section shall, upon passage of the next fiscal budget, have its budget reduced by ten percent.</w:t>
      </w:r>
    </w:p>
    <w:p w14:paraId="0739CE59" w14:textId="1149B09A" w:rsidR="00327CCD" w:rsidRPr="00B57B87" w:rsidRDefault="00327CCD" w:rsidP="00327CCD">
      <w:pPr>
        <w:pStyle w:val="SectionBody"/>
        <w:rPr>
          <w:color w:val="auto"/>
          <w:u w:val="single"/>
        </w:rPr>
        <w:sectPr w:rsidR="00327CCD" w:rsidRPr="00B57B87" w:rsidSect="00327CCD">
          <w:type w:val="continuous"/>
          <w:pgSz w:w="12240" w:h="15840" w:code="1"/>
          <w:pgMar w:top="1440" w:right="1440" w:bottom="1440" w:left="1440" w:header="720" w:footer="720" w:gutter="0"/>
          <w:lnNumType w:countBy="1" w:restart="newSection"/>
          <w:cols w:space="720"/>
          <w:titlePg/>
          <w:docGrid w:linePitch="360"/>
        </w:sectPr>
      </w:pPr>
      <w:r w:rsidRPr="00B57B87">
        <w:rPr>
          <w:color w:val="auto"/>
          <w:u w:val="single"/>
        </w:rPr>
        <w:t>(g)  Any food purchasing contractor who, by contract, purchases food from state-funded institutions and does not comply with this section shall be deemed in breach of contract, and its contract shall be terminated effective the end of any fiscal quarter of noncompliance and shall not be renewed, nor may a new contract be entered into with such noncomplying contractor, for a period of six years.</w:t>
      </w:r>
    </w:p>
    <w:p w14:paraId="2F8E0502" w14:textId="77777777" w:rsidR="00327CCD" w:rsidRPr="00B57B87" w:rsidRDefault="00327CCD" w:rsidP="00A776ED">
      <w:pPr>
        <w:suppressLineNumbers/>
        <w:spacing w:after="220" w:line="240" w:lineRule="auto"/>
        <w:ind w:left="720" w:right="720"/>
        <w:jc w:val="both"/>
        <w:rPr>
          <w:rFonts w:eastAsia="Calibri" w:cs="Times New Roman"/>
          <w:color w:val="auto"/>
          <w:sz w:val="20"/>
        </w:rPr>
      </w:pPr>
    </w:p>
    <w:p w14:paraId="14E29977" w14:textId="39284E2B" w:rsidR="005E552F" w:rsidRPr="00B57B87" w:rsidRDefault="005E552F" w:rsidP="00F8547F">
      <w:pPr>
        <w:pStyle w:val="Note"/>
        <w:rPr>
          <w:rFonts w:cs="Times New Roman"/>
          <w:color w:val="auto"/>
        </w:rPr>
      </w:pPr>
      <w:r w:rsidRPr="00B57B87">
        <w:rPr>
          <w:rFonts w:cs="Times New Roman"/>
          <w:color w:val="auto"/>
        </w:rPr>
        <w:t xml:space="preserve">NOTE: The purpose of this bill is </w:t>
      </w:r>
      <w:r w:rsidR="00327CCD" w:rsidRPr="00B57B87">
        <w:rPr>
          <w:rFonts w:cs="Times New Roman"/>
          <w:color w:val="auto"/>
        </w:rPr>
        <w:t xml:space="preserve">to increase the minimum amount of food purchased from in-state producers. The bill creates penalties for noncompliance </w:t>
      </w:r>
      <w:r w:rsidR="00B135D0" w:rsidRPr="00B57B87">
        <w:rPr>
          <w:rFonts w:cs="Times New Roman"/>
          <w:color w:val="auto"/>
        </w:rPr>
        <w:t xml:space="preserve">and </w:t>
      </w:r>
      <w:r w:rsidR="00327CCD" w:rsidRPr="00B57B87">
        <w:rPr>
          <w:rFonts w:cs="Times New Roman"/>
          <w:color w:val="auto"/>
        </w:rPr>
        <w:t>breach of contract</w:t>
      </w:r>
      <w:r w:rsidR="00F8547F" w:rsidRPr="00B57B87">
        <w:rPr>
          <w:color w:val="auto"/>
        </w:rPr>
        <w:t>.</w:t>
      </w:r>
    </w:p>
    <w:p w14:paraId="6A2F28D1" w14:textId="24C6F6A0" w:rsidR="006865E9" w:rsidRPr="00B57B87" w:rsidRDefault="005E552F" w:rsidP="00F8547F">
      <w:pPr>
        <w:pStyle w:val="Note"/>
        <w:rPr>
          <w:color w:val="auto"/>
        </w:rPr>
      </w:pPr>
      <w:r w:rsidRPr="00B57B87">
        <w:rPr>
          <w:rFonts w:cs="Times New Roman"/>
          <w:color w:val="auto"/>
        </w:rPr>
        <w:t>Strike-throughs indicate language that would be stricken from a heading or the present law and underscoring indicates new language that would be added.</w:t>
      </w:r>
    </w:p>
    <w:sectPr w:rsidR="006865E9" w:rsidRPr="00B57B87" w:rsidSect="00327C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86BF" w14:textId="77777777" w:rsidR="0070789E" w:rsidRPr="00B844FE" w:rsidRDefault="0070789E" w:rsidP="00B844FE">
      <w:r>
        <w:separator/>
      </w:r>
    </w:p>
  </w:endnote>
  <w:endnote w:type="continuationSeparator" w:id="0">
    <w:p w14:paraId="1D3501B8" w14:textId="77777777" w:rsidR="0070789E" w:rsidRPr="00B844FE" w:rsidRDefault="00707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65373A85" w14:textId="77777777" w:rsidR="005E552F" w:rsidRPr="00B844FE" w:rsidRDefault="005E55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CEA6B" w14:textId="77777777" w:rsidR="005E552F" w:rsidRDefault="005E552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5B43208D" w14:textId="77777777" w:rsidR="005E552F" w:rsidRDefault="005E552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B03" w14:textId="77777777" w:rsidR="00B135D0" w:rsidRDefault="00B13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35D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9A24D3"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69C1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89972"/>
      <w:docPartObj>
        <w:docPartGallery w:val="Page Numbers (Bottom of Page)"/>
        <w:docPartUnique/>
      </w:docPartObj>
    </w:sdtPr>
    <w:sdtEndPr>
      <w:rPr>
        <w:noProof/>
      </w:rPr>
    </w:sdtEndPr>
    <w:sdtContent>
      <w:p w14:paraId="1F3CC290" w14:textId="1C552638" w:rsidR="00B207C7" w:rsidRDefault="00B20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A8BD6"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3280" w14:textId="77777777" w:rsidR="0070789E" w:rsidRPr="00B844FE" w:rsidRDefault="0070789E" w:rsidP="00B844FE">
      <w:r>
        <w:separator/>
      </w:r>
    </w:p>
  </w:footnote>
  <w:footnote w:type="continuationSeparator" w:id="0">
    <w:p w14:paraId="75E5C802" w14:textId="77777777" w:rsidR="0070789E" w:rsidRPr="00B844FE" w:rsidRDefault="00707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22F" w14:textId="42A33047" w:rsidR="005E552F" w:rsidRPr="00B844FE" w:rsidRDefault="000B1BED">
    <w:pPr>
      <w:pStyle w:val="Header"/>
    </w:pPr>
    <w:sdt>
      <w:sdtPr>
        <w:id w:val="236518070"/>
        <w:placeholder>
          <w:docPart w:val="441356B2216B4DD3AE2A0E17ABF2E480"/>
        </w:placeholder>
        <w:temporary/>
        <w:showingPlcHdr/>
        <w15:appearance w15:val="hidden"/>
      </w:sdtPr>
      <w:sdtEndPr/>
      <w:sdtContent>
        <w:r w:rsidR="00D46170" w:rsidRPr="00B844FE">
          <w:t>[Type here]</w:t>
        </w:r>
      </w:sdtContent>
    </w:sdt>
    <w:r w:rsidR="005E552F" w:rsidRPr="00B844FE">
      <w:ptab w:relativeTo="margin" w:alignment="left" w:leader="none"/>
    </w:r>
    <w:sdt>
      <w:sdtPr>
        <w:id w:val="-2080900544"/>
        <w:placeholder>
          <w:docPart w:val="441356B2216B4DD3AE2A0E17ABF2E480"/>
        </w:placeholder>
        <w:temporary/>
        <w:showingPlcHdr/>
        <w15:appearance w15:val="hidden"/>
      </w:sdtPr>
      <w:sdtEndPr/>
      <w:sdtContent>
        <w:r w:rsidR="00D46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3324" w14:textId="7F305CBB" w:rsidR="005E552F" w:rsidRPr="00073418" w:rsidRDefault="00075659" w:rsidP="00073418">
    <w:pPr>
      <w:pStyle w:val="Header"/>
    </w:pPr>
    <w:r>
      <w:t>Intr. HB</w:t>
    </w:r>
    <w:r>
      <w:tab/>
    </w:r>
    <w:r>
      <w:tab/>
      <w:t>2024R2037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06E" w14:textId="77777777" w:rsidR="005E552F" w:rsidRPr="002A0269" w:rsidRDefault="000B1BED" w:rsidP="00CC1F3B">
    <w:pPr>
      <w:pStyle w:val="HeaderStyle"/>
    </w:pPr>
    <w:sdt>
      <w:sdtPr>
        <w:tag w:val="BNumWH"/>
        <w:id w:val="-1890952866"/>
        <w:showingPlcHdr/>
        <w:text/>
      </w:sdtPr>
      <w:sdtEndPr/>
      <w:sdtContent/>
    </w:sdt>
    <w:r w:rsidR="005E552F">
      <w:t xml:space="preserve"> </w:t>
    </w:r>
    <w:r w:rsidR="005E552F" w:rsidRPr="002A0269">
      <w:ptab w:relativeTo="margin" w:alignment="center" w:leader="none"/>
    </w:r>
    <w:r w:rsidR="005E552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B5C" w14:textId="753EC861" w:rsidR="002A0269" w:rsidRPr="00B844FE" w:rsidRDefault="000B1BED">
    <w:pPr>
      <w:pStyle w:val="Header"/>
    </w:pPr>
    <w:sdt>
      <w:sdtPr>
        <w:id w:val="-684364211"/>
        <w:placeholder>
          <w:docPart w:val="ED593D44E88842A5AF11670F8EF17FAC"/>
        </w:placeholder>
        <w:temporary/>
        <w:showingPlcHdr/>
        <w15:appearance w15:val="hidden"/>
      </w:sdtPr>
      <w:sdtEndPr/>
      <w:sdtContent>
        <w:r w:rsidR="00D46170" w:rsidRPr="00B844FE">
          <w:t>[Type here]</w:t>
        </w:r>
      </w:sdtContent>
    </w:sdt>
    <w:r w:rsidR="002A0269" w:rsidRPr="00B844FE">
      <w:ptab w:relativeTo="margin" w:alignment="left" w:leader="none"/>
    </w:r>
    <w:sdt>
      <w:sdtPr>
        <w:id w:val="-556240388"/>
        <w:placeholder>
          <w:docPart w:val="ED593D44E88842A5AF11670F8EF17FAC"/>
        </w:placeholder>
        <w:temporary/>
        <w:showingPlcHdr/>
        <w15:appearance w15:val="hidden"/>
      </w:sdtPr>
      <w:sdtEndPr/>
      <w:sdtContent>
        <w:r w:rsidR="00D4617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963" w14:textId="030C982B" w:rsidR="007725DA" w:rsidRPr="00073418" w:rsidRDefault="00075659" w:rsidP="007725DA">
    <w:pPr>
      <w:pStyle w:val="Header"/>
    </w:pPr>
    <w:r>
      <w:t>Intr. HB</w:t>
    </w:r>
    <w:r>
      <w:tab/>
    </w:r>
    <w:r>
      <w:tab/>
      <w:t>2024R203</w:t>
    </w:r>
    <w:r w:rsidR="00327CCD">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0001" w14:textId="5274080A" w:rsidR="002A0269" w:rsidRPr="004D3ABE" w:rsidRDefault="00327CCD" w:rsidP="00CC1F3B">
    <w:pPr>
      <w:pStyle w:val="HeaderStyle"/>
      <w:rPr>
        <w:sz w:val="22"/>
        <w:szCs w:val="22"/>
      </w:rPr>
    </w:pPr>
    <w:r>
      <w:rPr>
        <w:sz w:val="22"/>
        <w:szCs w:val="22"/>
      </w:rPr>
      <w:t>Intr. HB</w:t>
    </w:r>
    <w:r>
      <w:rPr>
        <w:sz w:val="22"/>
        <w:szCs w:val="22"/>
      </w:rPr>
      <w:tab/>
    </w:r>
    <w:r>
      <w:rPr>
        <w:sz w:val="22"/>
        <w:szCs w:val="22"/>
      </w:rPr>
      <w:tab/>
      <w:t>2024R2038</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9182537">
    <w:abstractNumId w:val="0"/>
  </w:num>
  <w:num w:numId="2" w16cid:durableId="132188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49"/>
    <w:rsid w:val="0000526A"/>
    <w:rsid w:val="00032866"/>
    <w:rsid w:val="000573A9"/>
    <w:rsid w:val="00073418"/>
    <w:rsid w:val="00075659"/>
    <w:rsid w:val="00085D22"/>
    <w:rsid w:val="000B1BED"/>
    <w:rsid w:val="000C5C77"/>
    <w:rsid w:val="000E3912"/>
    <w:rsid w:val="0010070F"/>
    <w:rsid w:val="00112A9E"/>
    <w:rsid w:val="0015112E"/>
    <w:rsid w:val="001552E7"/>
    <w:rsid w:val="001566B4"/>
    <w:rsid w:val="00174510"/>
    <w:rsid w:val="001A66B7"/>
    <w:rsid w:val="001C279E"/>
    <w:rsid w:val="001D459E"/>
    <w:rsid w:val="0022348D"/>
    <w:rsid w:val="0027011C"/>
    <w:rsid w:val="00274200"/>
    <w:rsid w:val="00275740"/>
    <w:rsid w:val="002A0269"/>
    <w:rsid w:val="00303684"/>
    <w:rsid w:val="00304149"/>
    <w:rsid w:val="003143F5"/>
    <w:rsid w:val="00314854"/>
    <w:rsid w:val="00327CCD"/>
    <w:rsid w:val="00332916"/>
    <w:rsid w:val="00350F1B"/>
    <w:rsid w:val="00394191"/>
    <w:rsid w:val="003C51CD"/>
    <w:rsid w:val="003C6034"/>
    <w:rsid w:val="003E6DB2"/>
    <w:rsid w:val="00400B5C"/>
    <w:rsid w:val="004368E0"/>
    <w:rsid w:val="0046498E"/>
    <w:rsid w:val="004C13DD"/>
    <w:rsid w:val="004D3ABE"/>
    <w:rsid w:val="004E3441"/>
    <w:rsid w:val="00500579"/>
    <w:rsid w:val="00503D85"/>
    <w:rsid w:val="005103FE"/>
    <w:rsid w:val="005A5366"/>
    <w:rsid w:val="005C1054"/>
    <w:rsid w:val="005E552F"/>
    <w:rsid w:val="006040B9"/>
    <w:rsid w:val="00633FAC"/>
    <w:rsid w:val="006369EB"/>
    <w:rsid w:val="00637E73"/>
    <w:rsid w:val="006865E9"/>
    <w:rsid w:val="00686E9A"/>
    <w:rsid w:val="00691F3E"/>
    <w:rsid w:val="00694BFB"/>
    <w:rsid w:val="006A106B"/>
    <w:rsid w:val="006C523D"/>
    <w:rsid w:val="006D4036"/>
    <w:rsid w:val="006E23AF"/>
    <w:rsid w:val="0070789E"/>
    <w:rsid w:val="00743EBE"/>
    <w:rsid w:val="00745EF1"/>
    <w:rsid w:val="007725DA"/>
    <w:rsid w:val="007A5259"/>
    <w:rsid w:val="007A7081"/>
    <w:rsid w:val="007F1CF5"/>
    <w:rsid w:val="00834EDE"/>
    <w:rsid w:val="00870BFE"/>
    <w:rsid w:val="008736AA"/>
    <w:rsid w:val="008D275D"/>
    <w:rsid w:val="009153EF"/>
    <w:rsid w:val="00980327"/>
    <w:rsid w:val="00986478"/>
    <w:rsid w:val="009B5557"/>
    <w:rsid w:val="009F1067"/>
    <w:rsid w:val="00A31E01"/>
    <w:rsid w:val="00A42885"/>
    <w:rsid w:val="00A527AD"/>
    <w:rsid w:val="00A718CF"/>
    <w:rsid w:val="00A776ED"/>
    <w:rsid w:val="00AC3466"/>
    <w:rsid w:val="00AE48A0"/>
    <w:rsid w:val="00AE61BE"/>
    <w:rsid w:val="00AF2B01"/>
    <w:rsid w:val="00B01DDC"/>
    <w:rsid w:val="00B135D0"/>
    <w:rsid w:val="00B16F25"/>
    <w:rsid w:val="00B207C7"/>
    <w:rsid w:val="00B24422"/>
    <w:rsid w:val="00B57B87"/>
    <w:rsid w:val="00B66B81"/>
    <w:rsid w:val="00B80C20"/>
    <w:rsid w:val="00B844FE"/>
    <w:rsid w:val="00B86B4F"/>
    <w:rsid w:val="00BA1F84"/>
    <w:rsid w:val="00BA710C"/>
    <w:rsid w:val="00BC562B"/>
    <w:rsid w:val="00C12B27"/>
    <w:rsid w:val="00C31120"/>
    <w:rsid w:val="00C33014"/>
    <w:rsid w:val="00C33434"/>
    <w:rsid w:val="00C34869"/>
    <w:rsid w:val="00C42EB6"/>
    <w:rsid w:val="00C85096"/>
    <w:rsid w:val="00CB20EF"/>
    <w:rsid w:val="00CC1F3B"/>
    <w:rsid w:val="00CD12CB"/>
    <w:rsid w:val="00CD36CF"/>
    <w:rsid w:val="00CF1DCA"/>
    <w:rsid w:val="00D441F9"/>
    <w:rsid w:val="00D46170"/>
    <w:rsid w:val="00D579FC"/>
    <w:rsid w:val="00D80335"/>
    <w:rsid w:val="00D81C16"/>
    <w:rsid w:val="00DE526B"/>
    <w:rsid w:val="00DF199D"/>
    <w:rsid w:val="00E01542"/>
    <w:rsid w:val="00E365F1"/>
    <w:rsid w:val="00E62F48"/>
    <w:rsid w:val="00E831B3"/>
    <w:rsid w:val="00E95326"/>
    <w:rsid w:val="00E95FBC"/>
    <w:rsid w:val="00E96E79"/>
    <w:rsid w:val="00EA03E2"/>
    <w:rsid w:val="00EC5E63"/>
    <w:rsid w:val="00EE70CB"/>
    <w:rsid w:val="00F07682"/>
    <w:rsid w:val="00F41CA2"/>
    <w:rsid w:val="00F443C0"/>
    <w:rsid w:val="00F62EFB"/>
    <w:rsid w:val="00F8547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1F7F"/>
  <w15:chartTrackingRefBased/>
  <w15:docId w15:val="{06A7B3CE-2F75-463C-9327-45E7591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5659"/>
    <w:rPr>
      <w:rFonts w:eastAsia="Calibri"/>
      <w:b/>
      <w:caps/>
      <w:color w:val="000000"/>
      <w:sz w:val="24"/>
    </w:rPr>
  </w:style>
  <w:style w:type="character" w:customStyle="1" w:styleId="SectionBodyChar">
    <w:name w:val="Section Body Char"/>
    <w:link w:val="SectionBody"/>
    <w:rsid w:val="00075659"/>
    <w:rPr>
      <w:rFonts w:eastAsia="Calibri"/>
      <w:color w:val="000000"/>
    </w:rPr>
  </w:style>
  <w:style w:type="character" w:customStyle="1" w:styleId="SectionHeadingChar">
    <w:name w:val="Section Heading Char"/>
    <w:link w:val="SectionHeading"/>
    <w:rsid w:val="000756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56B2216B4DD3AE2A0E17ABF2E480"/>
        <w:category>
          <w:name w:val="General"/>
          <w:gallery w:val="placeholder"/>
        </w:category>
        <w:types>
          <w:type w:val="bbPlcHdr"/>
        </w:types>
        <w:behaviors>
          <w:behavior w:val="content"/>
        </w:behaviors>
        <w:guid w:val="{7DB00585-B6BF-47AE-B6B9-CF9679D8CD80}"/>
      </w:docPartPr>
      <w:docPartBody>
        <w:p w:rsidR="005F2BF0" w:rsidRDefault="006D7928">
          <w:pPr>
            <w:pStyle w:val="441356B2216B4DD3AE2A0E17ABF2E480"/>
          </w:pPr>
          <w:r w:rsidRPr="00B844FE">
            <w:t>[Type here]</w:t>
          </w:r>
        </w:p>
      </w:docPartBody>
    </w:docPart>
    <w:docPart>
      <w:docPartPr>
        <w:name w:val="ED593D44E88842A5AF11670F8EF17FAC"/>
        <w:category>
          <w:name w:val="General"/>
          <w:gallery w:val="placeholder"/>
        </w:category>
        <w:types>
          <w:type w:val="bbPlcHdr"/>
        </w:types>
        <w:behaviors>
          <w:behavior w:val="content"/>
        </w:behaviors>
        <w:guid w:val="{E171630D-EC34-44FD-9B80-47572430C374}"/>
      </w:docPartPr>
      <w:docPartBody>
        <w:p w:rsidR="005F2BF0" w:rsidRDefault="006D7928">
          <w:pPr>
            <w:pStyle w:val="ED593D44E88842A5AF11670F8EF17FAC"/>
          </w:pPr>
          <w:r w:rsidRPr="00B844FE">
            <w:t>[Type here]</w:t>
          </w:r>
        </w:p>
      </w:docPartBody>
    </w:docPart>
    <w:docPart>
      <w:docPartPr>
        <w:name w:val="8312F0DF69024A16B3484794643861F9"/>
        <w:category>
          <w:name w:val="General"/>
          <w:gallery w:val="placeholder"/>
        </w:category>
        <w:types>
          <w:type w:val="bbPlcHdr"/>
        </w:types>
        <w:behaviors>
          <w:behavior w:val="content"/>
        </w:behaviors>
        <w:guid w:val="{EFDF40D3-1D1C-4222-8C1D-11CB397F28C3}"/>
      </w:docPartPr>
      <w:docPartBody>
        <w:p w:rsidR="005F2BF0" w:rsidRDefault="005F2BF0">
          <w:pPr>
            <w:pStyle w:val="8312F0DF69024A16B3484794643861F9"/>
          </w:pPr>
          <w:r w:rsidRPr="00B844FE">
            <w:t>Number</w:t>
          </w:r>
        </w:p>
      </w:docPartBody>
    </w:docPart>
    <w:docPart>
      <w:docPartPr>
        <w:name w:val="C3A5B07B8C13417BA6C8951E7A8F52D6"/>
        <w:category>
          <w:name w:val="General"/>
          <w:gallery w:val="placeholder"/>
        </w:category>
        <w:types>
          <w:type w:val="bbPlcHdr"/>
        </w:types>
        <w:behaviors>
          <w:behavior w:val="content"/>
        </w:behaviors>
        <w:guid w:val="{7C9436E8-BEA8-4634-88C3-24377421489B}"/>
      </w:docPartPr>
      <w:docPartBody>
        <w:p w:rsidR="005F2BF0" w:rsidRDefault="005F2BF0">
          <w:pPr>
            <w:pStyle w:val="C3A5B07B8C13417BA6C8951E7A8F5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0"/>
    <w:rsid w:val="00054378"/>
    <w:rsid w:val="005F2BF0"/>
    <w:rsid w:val="006D7928"/>
    <w:rsid w:val="008F4275"/>
    <w:rsid w:val="00A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356B2216B4DD3AE2A0E17ABF2E480">
    <w:name w:val="441356B2216B4DD3AE2A0E17ABF2E480"/>
  </w:style>
  <w:style w:type="paragraph" w:customStyle="1" w:styleId="ED593D44E88842A5AF11670F8EF17FAC">
    <w:name w:val="ED593D44E88842A5AF11670F8EF17FAC"/>
  </w:style>
  <w:style w:type="paragraph" w:customStyle="1" w:styleId="8312F0DF69024A16B3484794643861F9">
    <w:name w:val="8312F0DF69024A16B3484794643861F9"/>
  </w:style>
  <w:style w:type="character" w:styleId="PlaceholderText">
    <w:name w:val="Placeholder Text"/>
    <w:basedOn w:val="DefaultParagraphFont"/>
    <w:uiPriority w:val="99"/>
    <w:semiHidden/>
    <w:rsid w:val="006D7928"/>
    <w:rPr>
      <w:color w:val="808080"/>
    </w:rPr>
  </w:style>
  <w:style w:type="paragraph" w:customStyle="1" w:styleId="C3A5B07B8C13417BA6C8951E7A8F52D6">
    <w:name w:val="C3A5B07B8C13417BA6C8951E7A8F5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2024-01-18T17:00:00Z</cp:lastPrinted>
  <dcterms:created xsi:type="dcterms:W3CDTF">2024-01-27T21:25:00Z</dcterms:created>
  <dcterms:modified xsi:type="dcterms:W3CDTF">2024-01-27T21:25:00Z</dcterms:modified>
</cp:coreProperties>
</file>